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C3" w:rsidRDefault="00154E18" w:rsidP="006D18C3">
      <w:pPr>
        <w:tabs>
          <w:tab w:val="left" w:pos="810"/>
        </w:tabs>
      </w:pPr>
      <w:bookmarkStart w:id="0" w:name="_GoBack"/>
      <w:bookmarkEnd w:id="0"/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-321945</wp:posOffset>
                </wp:positionV>
                <wp:extent cx="2971800" cy="1466850"/>
                <wp:effectExtent l="0" t="0" r="0" b="0"/>
                <wp:wrapNone/>
                <wp:docPr id="1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D18C3" w:rsidRDefault="006D18C3" w:rsidP="006D18C3">
                            <w:pPr>
                              <w:jc w:val="center"/>
                              <w:rPr>
                                <w:b/>
                                <w:color w:val="AE2573"/>
                              </w:rPr>
                            </w:pPr>
                            <w:r>
                              <w:rPr>
                                <w:b/>
                                <w:color w:val="AE2573"/>
                              </w:rPr>
                              <w:t>Compte rendu d’observation terrain</w:t>
                            </w:r>
                          </w:p>
                          <w:p w:rsidR="006D18C3" w:rsidRDefault="006D18C3" w:rsidP="006D18C3">
                            <w:pPr>
                              <w:jc w:val="center"/>
                              <w:rPr>
                                <w:b/>
                                <w:color w:val="AE2573"/>
                              </w:rPr>
                            </w:pPr>
                          </w:p>
                          <w:p w:rsidR="006D18C3" w:rsidRDefault="000A1FE3" w:rsidP="006D18C3">
                            <w:pPr>
                              <w:jc w:val="center"/>
                              <w:rPr>
                                <w:b/>
                                <w:color w:val="AE2573"/>
                              </w:rPr>
                            </w:pPr>
                            <w:r>
                              <w:rPr>
                                <w:b/>
                                <w:color w:val="AE2573"/>
                              </w:rPr>
                              <w:t xml:space="preserve">M2 et </w:t>
                            </w:r>
                            <w:r w:rsidR="006D18C3">
                              <w:rPr>
                                <w:b/>
                                <w:color w:val="AE2573"/>
                              </w:rPr>
                              <w:t xml:space="preserve">DU EEF </w:t>
                            </w:r>
                          </w:p>
                          <w:p w:rsidR="006D18C3" w:rsidRDefault="006D18C3" w:rsidP="006D18C3">
                            <w:pPr>
                              <w:jc w:val="center"/>
                              <w:rPr>
                                <w:b/>
                                <w:color w:val="AE2573"/>
                              </w:rPr>
                            </w:pPr>
                            <w:r>
                              <w:rPr>
                                <w:b/>
                                <w:color w:val="AE2573"/>
                              </w:rPr>
                              <w:t xml:space="preserve">Encadrement Educatif </w:t>
                            </w:r>
                          </w:p>
                          <w:p w:rsidR="006D18C3" w:rsidRDefault="006D18C3" w:rsidP="006D18C3">
                            <w:pPr>
                              <w:jc w:val="center"/>
                              <w:rPr>
                                <w:b/>
                                <w:color w:val="AE2573"/>
                              </w:rPr>
                            </w:pPr>
                          </w:p>
                          <w:p w:rsidR="006D18C3" w:rsidRDefault="006D18C3" w:rsidP="006D18C3">
                            <w:pPr>
                              <w:jc w:val="center"/>
                              <w:rPr>
                                <w:b/>
                                <w:color w:val="AE2573"/>
                              </w:rPr>
                            </w:pPr>
                            <w:r>
                              <w:rPr>
                                <w:b/>
                                <w:color w:val="AE2573"/>
                              </w:rPr>
                              <w:t xml:space="preserve">Stage en responsabilité des </w:t>
                            </w:r>
                          </w:p>
                          <w:p w:rsidR="006D18C3" w:rsidRDefault="006D18C3" w:rsidP="006D18C3">
                            <w:pPr>
                              <w:jc w:val="center"/>
                              <w:rPr>
                                <w:b/>
                                <w:color w:val="AE2573"/>
                              </w:rPr>
                            </w:pPr>
                            <w:r>
                              <w:rPr>
                                <w:b/>
                                <w:color w:val="AE2573"/>
                              </w:rPr>
                              <w:t>fonctionnaires mi-temps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9.2pt;margin-top:-25.35pt;width:234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" stroked="f">
                <v:path arrowok="t"/>
                <v:textbox>
                  <w:txbxContent>
                    <w:p w:rsidR="006D18C3" w:rsidRDefault="006D18C3" w:rsidP="006D18C3">
                      <w:pPr>
                        <w:jc w:val="center"/>
                        <w:rPr>
                          <w:b/>
                          <w:color w:val="AE2573"/>
                        </w:rPr>
                      </w:pPr>
                      <w:r>
                        <w:rPr>
                          <w:b/>
                          <w:color w:val="AE2573"/>
                        </w:rPr>
                        <w:t>Compte rendu d’observation terrain</w:t>
                      </w:r>
                    </w:p>
                    <w:p w:rsidR="006D18C3" w:rsidRDefault="006D18C3" w:rsidP="006D18C3">
                      <w:pPr>
                        <w:jc w:val="center"/>
                        <w:rPr>
                          <w:b/>
                          <w:color w:val="AE2573"/>
                        </w:rPr>
                      </w:pPr>
                    </w:p>
                    <w:p w:rsidR="006D18C3" w:rsidRDefault="000A1FE3" w:rsidP="006D18C3">
                      <w:pPr>
                        <w:jc w:val="center"/>
                        <w:rPr>
                          <w:b/>
                          <w:color w:val="AE2573"/>
                        </w:rPr>
                      </w:pPr>
                      <w:r>
                        <w:rPr>
                          <w:b/>
                          <w:color w:val="AE2573"/>
                        </w:rPr>
                        <w:t xml:space="preserve">M2 et </w:t>
                      </w:r>
                      <w:r w:rsidR="006D18C3">
                        <w:rPr>
                          <w:b/>
                          <w:color w:val="AE2573"/>
                        </w:rPr>
                        <w:t xml:space="preserve">DU EEF </w:t>
                      </w:r>
                    </w:p>
                    <w:p w:rsidR="006D18C3" w:rsidRDefault="006D18C3" w:rsidP="006D18C3">
                      <w:pPr>
                        <w:jc w:val="center"/>
                        <w:rPr>
                          <w:b/>
                          <w:color w:val="AE2573"/>
                        </w:rPr>
                      </w:pPr>
                      <w:r>
                        <w:rPr>
                          <w:b/>
                          <w:color w:val="AE2573"/>
                        </w:rPr>
                        <w:t xml:space="preserve">Encadrement Educatif </w:t>
                      </w:r>
                    </w:p>
                    <w:p w:rsidR="006D18C3" w:rsidRDefault="006D18C3" w:rsidP="006D18C3">
                      <w:pPr>
                        <w:jc w:val="center"/>
                        <w:rPr>
                          <w:b/>
                          <w:color w:val="AE2573"/>
                        </w:rPr>
                      </w:pPr>
                    </w:p>
                    <w:p w:rsidR="006D18C3" w:rsidRDefault="006D18C3" w:rsidP="006D18C3">
                      <w:pPr>
                        <w:jc w:val="center"/>
                        <w:rPr>
                          <w:b/>
                          <w:color w:val="AE2573"/>
                        </w:rPr>
                      </w:pPr>
                      <w:r>
                        <w:rPr>
                          <w:b/>
                          <w:color w:val="AE2573"/>
                        </w:rPr>
                        <w:t xml:space="preserve">Stage en responsabilité des </w:t>
                      </w:r>
                    </w:p>
                    <w:p w:rsidR="006D18C3" w:rsidRDefault="006D18C3" w:rsidP="006D18C3">
                      <w:pPr>
                        <w:jc w:val="center"/>
                        <w:rPr>
                          <w:b/>
                          <w:color w:val="AE2573"/>
                        </w:rPr>
                      </w:pPr>
                      <w:r>
                        <w:rPr>
                          <w:b/>
                          <w:color w:val="AE2573"/>
                        </w:rPr>
                        <w:t>fonctionnaires mi-temps</w:t>
                      </w:r>
                    </w:p>
                  </w:txbxContent>
                </v:textbox>
              </v:shape>
            </w:pict>
          </mc:Fallback>
        </mc:AlternateContent>
      </w:r>
      <w:r w:rsidR="006D18C3"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5E142994" wp14:editId="468BFDD7">
            <wp:simplePos x="0" y="0"/>
            <wp:positionH relativeFrom="column">
              <wp:posOffset>-152400</wp:posOffset>
            </wp:positionH>
            <wp:positionV relativeFrom="paragraph">
              <wp:posOffset>-149225</wp:posOffset>
            </wp:positionV>
            <wp:extent cx="2461098" cy="752478"/>
            <wp:effectExtent l="0" t="0" r="0" b="9522"/>
            <wp:wrapSquare wrapText="bothSides"/>
            <wp:docPr id="12" name="Image 8" descr="C:\Users\mwulfaert\Desktop\Logo INSPÉ Lille HdF 040919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09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D18C3">
        <w:tab/>
      </w:r>
    </w:p>
    <w:p w:rsidR="006D18C3" w:rsidRDefault="006D18C3" w:rsidP="006D18C3">
      <w:pPr>
        <w:tabs>
          <w:tab w:val="left" w:pos="810"/>
        </w:tabs>
      </w:pPr>
    </w:p>
    <w:p w:rsidR="006D18C3" w:rsidRDefault="006D18C3" w:rsidP="006D18C3">
      <w:pPr>
        <w:tabs>
          <w:tab w:val="left" w:pos="810"/>
        </w:tabs>
      </w:pPr>
    </w:p>
    <w:p w:rsidR="006D18C3" w:rsidRDefault="006D18C3" w:rsidP="006D18C3">
      <w:pPr>
        <w:tabs>
          <w:tab w:val="left" w:pos="810"/>
        </w:tabs>
      </w:pPr>
    </w:p>
    <w:p w:rsidR="006D18C3" w:rsidRDefault="006D18C3" w:rsidP="006D18C3">
      <w:pPr>
        <w:tabs>
          <w:tab w:val="left" w:pos="810"/>
        </w:tabs>
      </w:pPr>
    </w:p>
    <w:p w:rsidR="006D18C3" w:rsidRDefault="006D18C3" w:rsidP="006D18C3">
      <w:pPr>
        <w:tabs>
          <w:tab w:val="left" w:pos="810"/>
        </w:tabs>
      </w:pPr>
    </w:p>
    <w:p w:rsidR="00771AE9" w:rsidRDefault="00771AE9" w:rsidP="006D18C3">
      <w:pPr>
        <w:tabs>
          <w:tab w:val="left" w:pos="810"/>
        </w:tabs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106681</wp:posOffset>
                </wp:positionV>
                <wp:extent cx="3977005" cy="247650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0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9516" id="Rectangle 2" o:spid="_x0000_s1026" style="position:absolute;margin-left:148.8pt;margin-top:8.4pt;width:313.15pt;height:19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" strokecolor="#3465a4"/>
            </w:pict>
          </mc:Fallback>
        </mc:AlternateContent>
      </w: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Nom de l'étudiant</w:t>
      </w:r>
      <w:r w:rsidR="00CD58CD">
        <w:rPr>
          <w:rFonts w:ascii="Arial" w:hAnsi="Arial"/>
          <w:sz w:val="21"/>
          <w:szCs w:val="21"/>
        </w:rPr>
        <w:t>(e)</w:t>
      </w:r>
      <w:r>
        <w:rPr>
          <w:rFonts w:ascii="Arial" w:hAnsi="Arial"/>
          <w:sz w:val="21"/>
          <w:szCs w:val="21"/>
        </w:rPr>
        <w:t> :</w:t>
      </w: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fr-FR"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114935</wp:posOffset>
                </wp:positionV>
                <wp:extent cx="3977005" cy="261000"/>
                <wp:effectExtent l="0" t="0" r="4445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005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178938" id="Rectangle 3" o:spid="_x0000_s1026" style="position:absolute;margin-left:149.55pt;margin-top:9.05pt;width:313.15pt;height:20.55pt;z-index:2516531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" strokecolor="#3465a4"/>
            </w:pict>
          </mc:Fallback>
        </mc:AlternateContent>
      </w:r>
    </w:p>
    <w:p w:rsidR="00771AE9" w:rsidRDefault="006A461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Université (</w:t>
      </w:r>
      <w:r w:rsidR="006D18C3">
        <w:rPr>
          <w:rFonts w:ascii="Arial" w:hAnsi="Arial"/>
          <w:sz w:val="21"/>
          <w:szCs w:val="21"/>
        </w:rPr>
        <w:t>DU Entrer):</w:t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2C658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fr-F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6984</wp:posOffset>
                </wp:positionV>
                <wp:extent cx="3996055" cy="200025"/>
                <wp:effectExtent l="0" t="0" r="444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:rsidR="006D18C3" w:rsidRDefault="006D18C3">
                            <w:pPr>
                              <w:jc w:val="center"/>
                            </w:pPr>
                            <w:r>
                              <w:t>ENCADREMENT EDUCATIF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47.3pt;margin-top:.55pt;width:314.65pt;height:1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" strokecolor="#3465a4">
                <v:textbox inset="0,0,0,0">
                  <w:txbxContent>
                    <w:p w:rsidR="006D18C3" w:rsidRDefault="006D18C3">
                      <w:pPr>
                        <w:jc w:val="center"/>
                      </w:pPr>
                      <w:r>
                        <w:t>ENCADREMENT EDUCATIF</w:t>
                      </w:r>
                    </w:p>
                  </w:txbxContent>
                </v:textbox>
              </v:rect>
            </w:pict>
          </mc:Fallback>
        </mc:AlternateContent>
      </w:r>
      <w:r w:rsidR="006D18C3">
        <w:rPr>
          <w:rFonts w:ascii="Arial" w:hAnsi="Arial"/>
          <w:sz w:val="21"/>
          <w:szCs w:val="21"/>
        </w:rPr>
        <w:t xml:space="preserve">Parcours : </w:t>
      </w:r>
    </w:p>
    <w:p w:rsidR="006A4619" w:rsidRDefault="006A461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33655</wp:posOffset>
                </wp:positionV>
                <wp:extent cx="4003675" cy="285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7804B" id="Rectangle 5" o:spid="_x0000_s1026" style="position:absolute;margin-left:146.55pt;margin-top:2.65pt;width:315.25pt;height:22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" strokecolor="#3465a4"/>
            </w:pict>
          </mc:Fallback>
        </mc:AlternateContent>
      </w:r>
      <w:r w:rsidR="000A1FE3">
        <w:rPr>
          <w:rFonts w:ascii="Arial" w:hAnsi="Arial"/>
          <w:sz w:val="21"/>
          <w:szCs w:val="21"/>
        </w:rPr>
        <w:t xml:space="preserve">M2 / </w:t>
      </w:r>
      <w:r>
        <w:rPr>
          <w:rFonts w:ascii="Arial" w:hAnsi="Arial"/>
          <w:sz w:val="21"/>
          <w:szCs w:val="21"/>
        </w:rPr>
        <w:t xml:space="preserve">DU Entrer /                </w:t>
      </w: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Poursuivre / Conforter / </w:t>
      </w: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:rsidR="00CD58CD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fr-FR"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10795</wp:posOffset>
                </wp:positionV>
                <wp:extent cx="3996690" cy="26225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0" cy="2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DF4CC6" id="Rectangle 6" o:spid="_x0000_s1026" style="position:absolute;margin-left:145.75pt;margin-top:.85pt;width:314.7pt;height:20.6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" strokecolor="#3465a4"/>
            </w:pict>
          </mc:Fallback>
        </mc:AlternateContent>
      </w:r>
      <w:r>
        <w:rPr>
          <w:rFonts w:ascii="Arial" w:hAnsi="Arial"/>
          <w:sz w:val="21"/>
          <w:szCs w:val="21"/>
        </w:rPr>
        <w:t xml:space="preserve">Nom du tuteur </w:t>
      </w:r>
      <w:r w:rsidR="00CD58CD">
        <w:rPr>
          <w:rFonts w:ascii="Arial" w:hAnsi="Arial"/>
          <w:sz w:val="21"/>
          <w:szCs w:val="21"/>
        </w:rPr>
        <w:t xml:space="preserve">ou de la </w:t>
      </w:r>
    </w:p>
    <w:p w:rsidR="00771AE9" w:rsidRDefault="00CD58C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tutrice </w:t>
      </w:r>
      <w:r w:rsidR="006D18C3">
        <w:rPr>
          <w:rFonts w:ascii="Arial" w:hAnsi="Arial"/>
          <w:sz w:val="21"/>
          <w:szCs w:val="21"/>
        </w:rPr>
        <w:t xml:space="preserve">terrain : </w:t>
      </w: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fr-FR"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86360</wp:posOffset>
                </wp:positionV>
                <wp:extent cx="3996055" cy="26162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28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5D51C" id="Rectangle 7" o:spid="_x0000_s1026" style="position:absolute;margin-left:145.25pt;margin-top:6.8pt;width:314.65pt;height:20.6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" strokecolor="#3465a4"/>
            </w:pict>
          </mc:Fallback>
        </mc:AlternateContent>
      </w: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Etablissement d'exercice :</w:t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fr-FR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51435</wp:posOffset>
                </wp:positionV>
                <wp:extent cx="2814955" cy="2590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480" cy="2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CDE0A" id="Rectangle 8" o:spid="_x0000_s1026" style="position:absolute;margin-left:144.75pt;margin-top:4.05pt;width:221.65pt;height:20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" strokecolor="#3465a4"/>
            </w:pict>
          </mc:Fallback>
        </mc:AlternateContent>
      </w: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Date de l'</w:t>
      </w:r>
      <w:r w:rsidR="002C6588">
        <w:rPr>
          <w:rFonts w:ascii="Arial" w:hAnsi="Arial"/>
          <w:sz w:val="21"/>
          <w:szCs w:val="21"/>
        </w:rPr>
        <w:t>observation</w:t>
      </w:r>
      <w:r>
        <w:rPr>
          <w:rFonts w:ascii="Arial" w:hAnsi="Arial"/>
          <w:sz w:val="21"/>
          <w:szCs w:val="21"/>
        </w:rPr>
        <w:t>, :</w:t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CD58CD" w:rsidRDefault="00CD58C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fr-FR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70485</wp:posOffset>
                </wp:positionV>
                <wp:extent cx="2794000" cy="25590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483E73" id="Rectangle 9" o:spid="_x0000_s1026" style="position:absolute;margin-left:144.8pt;margin-top:5.55pt;width:220pt;height:20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" strokecolor="#3465a4"/>
            </w:pict>
          </mc:Fallback>
        </mc:AlternateContent>
      </w:r>
      <w:r w:rsidR="006D18C3">
        <w:rPr>
          <w:rFonts w:ascii="Arial" w:hAnsi="Arial"/>
          <w:sz w:val="21"/>
          <w:szCs w:val="21"/>
        </w:rPr>
        <w:t xml:space="preserve">Nom du tuteur </w:t>
      </w:r>
      <w:r>
        <w:rPr>
          <w:rFonts w:ascii="Arial" w:hAnsi="Arial"/>
          <w:sz w:val="21"/>
          <w:szCs w:val="21"/>
        </w:rPr>
        <w:t xml:space="preserve">ou de la </w:t>
      </w:r>
    </w:p>
    <w:p w:rsidR="00771AE9" w:rsidRDefault="006A461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</w:t>
      </w:r>
      <w:r w:rsidR="00CD58CD">
        <w:rPr>
          <w:rFonts w:ascii="Arial" w:hAnsi="Arial"/>
          <w:sz w:val="21"/>
          <w:szCs w:val="21"/>
        </w:rPr>
        <w:t>utrice</w:t>
      </w:r>
      <w:r>
        <w:rPr>
          <w:rFonts w:ascii="Arial" w:hAnsi="Arial"/>
          <w:sz w:val="21"/>
          <w:szCs w:val="21"/>
        </w:rPr>
        <w:t xml:space="preserve"> stage</w:t>
      </w:r>
      <w:r w:rsidR="006D18C3">
        <w:rPr>
          <w:rFonts w:ascii="Arial" w:hAnsi="Arial"/>
          <w:sz w:val="21"/>
          <w:szCs w:val="21"/>
        </w:rPr>
        <w:t xml:space="preserve"> : </w:t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Nature de la séance observée :</w:t>
      </w:r>
    </w:p>
    <w:p w:rsidR="00AE760B" w:rsidRDefault="00AE760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Contexte de la séance observée (objectifs, </w:t>
      </w:r>
      <w:r w:rsidR="002C6588">
        <w:rPr>
          <w:rFonts w:ascii="Arial" w:hAnsi="Arial"/>
          <w:sz w:val="21"/>
          <w:szCs w:val="21"/>
        </w:rPr>
        <w:t>progression…</w:t>
      </w:r>
      <w:r>
        <w:rPr>
          <w:rFonts w:ascii="Arial" w:hAnsi="Arial"/>
          <w:sz w:val="21"/>
          <w:szCs w:val="21"/>
        </w:rPr>
        <w:t>)</w:t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" w:hAnsi="Arial"/>
          <w:sz w:val="21"/>
          <w:szCs w:val="21"/>
        </w:rPr>
      </w:pPr>
      <w:r>
        <w:br w:type="page"/>
      </w:r>
    </w:p>
    <w:p w:rsidR="00771AE9" w:rsidRDefault="006D18C3">
      <w:pPr>
        <w:tabs>
          <w:tab w:val="left" w:leader="dot" w:pos="10440"/>
        </w:tabs>
        <w:jc w:val="both"/>
        <w:rPr>
          <w:rFonts w:ascii="Arial" w:eastAsia="Times New Roman" w:hAnsi="Arial" w:cs="Times New Roman"/>
          <w:b/>
          <w:bCs/>
          <w:sz w:val="21"/>
          <w:szCs w:val="21"/>
          <w:u w:val="single"/>
          <w:lang w:bidi="ar-SA"/>
        </w:rPr>
      </w:pPr>
      <w:r>
        <w:rPr>
          <w:rFonts w:ascii="Arial" w:eastAsia="Times New Roman" w:hAnsi="Arial" w:cs="Times New Roman"/>
          <w:b/>
          <w:bCs/>
          <w:sz w:val="21"/>
          <w:szCs w:val="21"/>
          <w:u w:val="single"/>
          <w:lang w:bidi="ar-SA"/>
        </w:rPr>
        <w:lastRenderedPageBreak/>
        <w:t>Analyse de la séance observée en correspondance avec les documents supports et conseils</w:t>
      </w:r>
    </w:p>
    <w:p w:rsidR="00771AE9" w:rsidRDefault="002C6588">
      <w:pPr>
        <w:numPr>
          <w:ilvl w:val="0"/>
          <w:numId w:val="2"/>
        </w:numPr>
        <w:tabs>
          <w:tab w:val="left" w:leader="dot" w:pos="10440"/>
        </w:tabs>
        <w:jc w:val="both"/>
        <w:rPr>
          <w:rFonts w:ascii="Arial" w:eastAsia="Times New Roman" w:hAnsi="Arial" w:cs="Times New Roman"/>
          <w:sz w:val="21"/>
          <w:szCs w:val="21"/>
          <w:lang w:bidi="ar-SA"/>
        </w:rPr>
      </w:pPr>
      <w:r>
        <w:rPr>
          <w:rFonts w:ascii="Arial" w:eastAsia="Times New Roman" w:hAnsi="Arial" w:cs="Times New Roman"/>
          <w:sz w:val="21"/>
          <w:szCs w:val="21"/>
          <w:lang w:bidi="ar-SA"/>
        </w:rPr>
        <w:t>Description</w:t>
      </w:r>
      <w:r w:rsidR="006D18C3">
        <w:rPr>
          <w:rFonts w:ascii="Arial" w:eastAsia="Times New Roman" w:hAnsi="Arial" w:cs="Times New Roman"/>
          <w:sz w:val="21"/>
          <w:szCs w:val="21"/>
          <w:lang w:bidi="ar-SA"/>
        </w:rPr>
        <w:t xml:space="preserve"> de l'activité</w:t>
      </w:r>
      <w:r>
        <w:rPr>
          <w:rFonts w:ascii="Arial" w:eastAsia="Times New Roman" w:hAnsi="Arial" w:cs="Times New Roman"/>
          <w:sz w:val="21"/>
          <w:szCs w:val="21"/>
          <w:lang w:bidi="ar-SA"/>
        </w:rPr>
        <w:t> ;</w:t>
      </w:r>
    </w:p>
    <w:p w:rsidR="00771AE9" w:rsidRDefault="002C6588">
      <w:pPr>
        <w:numPr>
          <w:ilvl w:val="0"/>
          <w:numId w:val="2"/>
        </w:numPr>
        <w:tabs>
          <w:tab w:val="left" w:leader="dot" w:pos="10440"/>
        </w:tabs>
        <w:jc w:val="both"/>
        <w:rPr>
          <w:rFonts w:ascii="Arial" w:eastAsia="Times New Roman" w:hAnsi="Arial" w:cs="Times New Roman"/>
          <w:sz w:val="21"/>
          <w:szCs w:val="21"/>
          <w:lang w:bidi="ar-SA"/>
        </w:rPr>
      </w:pPr>
      <w:r>
        <w:rPr>
          <w:rFonts w:ascii="Arial" w:eastAsia="Times New Roman" w:hAnsi="Arial" w:cs="Times New Roman"/>
          <w:sz w:val="21"/>
          <w:szCs w:val="21"/>
          <w:lang w:bidi="ar-SA"/>
        </w:rPr>
        <w:t>Analyse</w:t>
      </w:r>
      <w:r w:rsidR="006D18C3">
        <w:rPr>
          <w:rFonts w:ascii="Arial" w:eastAsia="Times New Roman" w:hAnsi="Arial" w:cs="Times New Roman"/>
          <w:sz w:val="21"/>
          <w:szCs w:val="21"/>
          <w:lang w:bidi="ar-SA"/>
        </w:rPr>
        <w:t xml:space="preserve"> des moyens </w:t>
      </w:r>
      <w:r w:rsidR="00CD58CD">
        <w:rPr>
          <w:rFonts w:ascii="Arial" w:eastAsia="Times New Roman" w:hAnsi="Arial" w:cs="Times New Roman"/>
          <w:sz w:val="21"/>
          <w:szCs w:val="21"/>
          <w:lang w:bidi="ar-SA"/>
        </w:rPr>
        <w:t>pédagogiques et didactiques mis</w:t>
      </w:r>
      <w:r w:rsidR="006D18C3">
        <w:rPr>
          <w:rFonts w:ascii="Arial" w:eastAsia="Times New Roman" w:hAnsi="Arial" w:cs="Times New Roman"/>
          <w:sz w:val="21"/>
          <w:szCs w:val="21"/>
          <w:lang w:bidi="ar-SA"/>
        </w:rPr>
        <w:t xml:space="preserve"> en œuvre</w:t>
      </w:r>
      <w:r>
        <w:rPr>
          <w:rFonts w:ascii="Arial" w:eastAsia="Times New Roman" w:hAnsi="Arial" w:cs="Times New Roman"/>
          <w:sz w:val="21"/>
          <w:szCs w:val="21"/>
          <w:lang w:bidi="ar-SA"/>
        </w:rPr>
        <w:t> ;</w:t>
      </w:r>
    </w:p>
    <w:p w:rsidR="00771AE9" w:rsidRDefault="002C6588">
      <w:pPr>
        <w:numPr>
          <w:ilvl w:val="0"/>
          <w:numId w:val="2"/>
        </w:numPr>
        <w:tabs>
          <w:tab w:val="left" w:leader="dot" w:pos="10440"/>
        </w:tabs>
        <w:jc w:val="both"/>
        <w:rPr>
          <w:rFonts w:ascii="Arial" w:eastAsia="Times New Roman" w:hAnsi="Arial" w:cs="Times New Roman"/>
          <w:sz w:val="21"/>
          <w:szCs w:val="21"/>
          <w:lang w:bidi="ar-SA"/>
        </w:rPr>
      </w:pPr>
      <w:r>
        <w:rPr>
          <w:rFonts w:ascii="Arial" w:eastAsia="Times New Roman" w:hAnsi="Arial" w:cs="Times New Roman"/>
          <w:sz w:val="21"/>
          <w:szCs w:val="21"/>
          <w:lang w:bidi="ar-SA"/>
        </w:rPr>
        <w:t>Appui</w:t>
      </w:r>
      <w:r w:rsidR="006D18C3">
        <w:rPr>
          <w:rFonts w:ascii="Arial" w:eastAsia="Times New Roman" w:hAnsi="Arial" w:cs="Times New Roman"/>
          <w:sz w:val="21"/>
          <w:szCs w:val="21"/>
          <w:lang w:bidi="ar-SA"/>
        </w:rPr>
        <w:t xml:space="preserve"> sur la grille d'auto-positionnement à présenter par le</w:t>
      </w:r>
      <w:r w:rsidR="00CD58CD">
        <w:rPr>
          <w:rFonts w:ascii="Arial" w:eastAsia="Times New Roman" w:hAnsi="Arial" w:cs="Times New Roman"/>
          <w:sz w:val="21"/>
          <w:szCs w:val="21"/>
          <w:lang w:bidi="ar-SA"/>
        </w:rPr>
        <w:t>-la</w:t>
      </w:r>
      <w:r w:rsidR="006D18C3">
        <w:rPr>
          <w:rFonts w:ascii="Arial" w:eastAsia="Times New Roman" w:hAnsi="Arial" w:cs="Times New Roman"/>
          <w:sz w:val="21"/>
          <w:szCs w:val="21"/>
          <w:lang w:bidi="ar-SA"/>
        </w:rPr>
        <w:t xml:space="preserve"> stagiaire</w:t>
      </w:r>
      <w:r w:rsidR="00CD58CD">
        <w:rPr>
          <w:rFonts w:ascii="Arial" w:eastAsia="Times New Roman" w:hAnsi="Arial" w:cs="Times New Roman"/>
          <w:sz w:val="21"/>
          <w:szCs w:val="21"/>
          <w:lang w:bidi="ar-SA"/>
        </w:rPr>
        <w:t xml:space="preserve"> </w:t>
      </w:r>
      <w:r>
        <w:rPr>
          <w:rFonts w:ascii="Arial" w:eastAsia="Times New Roman" w:hAnsi="Arial" w:cs="Times New Roman"/>
          <w:sz w:val="21"/>
          <w:szCs w:val="21"/>
          <w:lang w:bidi="ar-SA"/>
        </w:rPr>
        <w:t>;</w:t>
      </w:r>
    </w:p>
    <w:p w:rsidR="00771AE9" w:rsidRDefault="002C6588">
      <w:pPr>
        <w:numPr>
          <w:ilvl w:val="0"/>
          <w:numId w:val="2"/>
        </w:numPr>
        <w:tabs>
          <w:tab w:val="left" w:leader="dot" w:pos="10440"/>
        </w:tabs>
        <w:jc w:val="both"/>
        <w:rPr>
          <w:rFonts w:ascii="Arial" w:eastAsia="Times New Roman" w:hAnsi="Arial" w:cs="Times New Roman"/>
          <w:sz w:val="21"/>
          <w:szCs w:val="21"/>
          <w:lang w:bidi="ar-SA"/>
        </w:rPr>
      </w:pPr>
      <w:r>
        <w:rPr>
          <w:rFonts w:ascii="Arial" w:eastAsia="Times New Roman" w:hAnsi="Arial" w:cs="Times New Roman"/>
          <w:sz w:val="21"/>
          <w:szCs w:val="21"/>
          <w:lang w:bidi="ar-SA"/>
        </w:rPr>
        <w:t>Conseils</w:t>
      </w:r>
      <w:r w:rsidR="006D18C3">
        <w:rPr>
          <w:rFonts w:ascii="Arial" w:eastAsia="Times New Roman" w:hAnsi="Arial" w:cs="Times New Roman"/>
          <w:sz w:val="21"/>
          <w:szCs w:val="21"/>
          <w:lang w:bidi="ar-SA"/>
        </w:rPr>
        <w:t xml:space="preserve"> prioritaires</w:t>
      </w:r>
      <w:r>
        <w:rPr>
          <w:rFonts w:ascii="Arial" w:eastAsia="Times New Roman" w:hAnsi="Arial" w:cs="Times New Roman"/>
          <w:sz w:val="21"/>
          <w:szCs w:val="21"/>
          <w:lang w:bidi="ar-SA"/>
        </w:rPr>
        <w:t>.</w:t>
      </w:r>
    </w:p>
    <w:p w:rsidR="00771AE9" w:rsidRDefault="00771AE9">
      <w:pPr>
        <w:tabs>
          <w:tab w:val="left" w:leader="dot" w:pos="10440"/>
        </w:tabs>
        <w:jc w:val="both"/>
        <w:rPr>
          <w:rFonts w:ascii="Arial" w:eastAsia="Times New Roman" w:hAnsi="Arial" w:cs="Times New Roman"/>
          <w:sz w:val="21"/>
          <w:szCs w:val="21"/>
          <w:lang w:bidi="ar-SA"/>
        </w:rPr>
      </w:pPr>
    </w:p>
    <w:p w:rsidR="00771AE9" w:rsidRDefault="006D18C3">
      <w:pP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bCs/>
          <w:sz w:val="21"/>
          <w:szCs w:val="21"/>
          <w:u w:val="single"/>
          <w:lang w:bidi="ar-SA"/>
        </w:rPr>
        <w:t>Focus de l’observation 1 </w:t>
      </w:r>
      <w:r>
        <w:rPr>
          <w:rFonts w:ascii="Arial" w:eastAsia="Times New Roman" w:hAnsi="Arial" w:cs="Times New Roman"/>
          <w:b/>
          <w:bCs/>
          <w:sz w:val="21"/>
          <w:szCs w:val="21"/>
          <w:lang w:bidi="ar-SA"/>
        </w:rPr>
        <w:t xml:space="preserve">: </w:t>
      </w:r>
    </w:p>
    <w:p w:rsidR="00771AE9" w:rsidRDefault="00771AE9">
      <w:pPr>
        <w:tabs>
          <w:tab w:val="left" w:leader="dot" w:pos="10440"/>
        </w:tabs>
        <w:jc w:val="both"/>
        <w:rPr>
          <w:rFonts w:ascii="Arial" w:eastAsia="Times New Roman" w:hAnsi="Arial" w:cs="Times New Roman"/>
          <w:b/>
          <w:bCs/>
          <w:sz w:val="21"/>
          <w:szCs w:val="21"/>
          <w:lang w:bidi="ar-SA"/>
        </w:rPr>
      </w:pPr>
    </w:p>
    <w:p w:rsidR="00771AE9" w:rsidRDefault="006D18C3">
      <w:pP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bCs/>
          <w:sz w:val="21"/>
          <w:szCs w:val="21"/>
          <w:u w:val="single"/>
          <w:lang w:bidi="ar-SA"/>
        </w:rPr>
        <w:t xml:space="preserve">Focus de l’observation 2 : </w:t>
      </w:r>
    </w:p>
    <w:p w:rsidR="00771AE9" w:rsidRDefault="00771AE9">
      <w:pPr>
        <w:tabs>
          <w:tab w:val="left" w:leader="dot" w:pos="10440"/>
        </w:tabs>
        <w:ind w:left="720"/>
        <w:jc w:val="both"/>
        <w:rPr>
          <w:rFonts w:ascii="Arial" w:eastAsia="Times New Roman" w:hAnsi="Arial" w:cs="Times New Roman"/>
          <w:sz w:val="21"/>
          <w:szCs w:val="21"/>
          <w:lang w:bidi="ar-SA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</w:t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6D18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Conseils prioritaires et objectifs.</w:t>
      </w: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Default="00771AE9">
      <w:pPr>
        <w:tabs>
          <w:tab w:val="left" w:leader="dot" w:pos="10440"/>
        </w:tabs>
        <w:jc w:val="both"/>
        <w:rPr>
          <w:rFonts w:ascii="Arial" w:hAnsi="Arial"/>
          <w:sz w:val="21"/>
          <w:szCs w:val="21"/>
        </w:rPr>
      </w:pPr>
    </w:p>
    <w:p w:rsidR="00771AE9" w:rsidRPr="002C6588" w:rsidRDefault="006D18C3" w:rsidP="002C6588">
      <w:pPr>
        <w:tabs>
          <w:tab w:val="left" w:leader="dot" w:pos="10440"/>
        </w:tabs>
        <w:rPr>
          <w:rFonts w:ascii="Arial" w:hAnsi="Arial" w:cs="Arial"/>
          <w:sz w:val="22"/>
          <w:szCs w:val="21"/>
          <w:u w:val="single"/>
        </w:rPr>
      </w:pPr>
      <w:r w:rsidRPr="002C6588">
        <w:rPr>
          <w:rFonts w:ascii="Arial" w:hAnsi="Arial" w:cs="Arial"/>
          <w:sz w:val="22"/>
          <w:szCs w:val="21"/>
          <w:u w:val="single"/>
        </w:rPr>
        <w:t xml:space="preserve">Dispositif </w:t>
      </w:r>
      <w:r w:rsidR="002C6588" w:rsidRPr="002C6588">
        <w:rPr>
          <w:rFonts w:ascii="Arial" w:hAnsi="Arial" w:cs="Arial"/>
          <w:sz w:val="22"/>
          <w:szCs w:val="21"/>
          <w:u w:val="single"/>
        </w:rPr>
        <w:t>d’accompagnement choisi</w:t>
      </w:r>
      <w:r w:rsidRPr="002C6588">
        <w:rPr>
          <w:rFonts w:ascii="Arial" w:hAnsi="Arial" w:cs="Arial"/>
          <w:sz w:val="22"/>
          <w:szCs w:val="21"/>
          <w:u w:val="single"/>
        </w:rPr>
        <w:t> : (voir note de cadrage)</w:t>
      </w:r>
    </w:p>
    <w:p w:rsidR="00771AE9" w:rsidRPr="002C6588" w:rsidRDefault="00771AE9" w:rsidP="002C6588">
      <w:pPr>
        <w:tabs>
          <w:tab w:val="left" w:leader="dot" w:pos="10440"/>
        </w:tabs>
        <w:rPr>
          <w:rFonts w:ascii="Arial" w:hAnsi="Arial" w:cs="Arial"/>
          <w:sz w:val="22"/>
          <w:szCs w:val="21"/>
          <w:u w:val="single"/>
        </w:rPr>
      </w:pPr>
    </w:p>
    <w:p w:rsidR="00771AE9" w:rsidRPr="002C6588" w:rsidRDefault="006D18C3" w:rsidP="002C6588">
      <w:pPr>
        <w:tabs>
          <w:tab w:val="left" w:leader="dot" w:pos="10440"/>
        </w:tabs>
        <w:spacing w:line="480" w:lineRule="auto"/>
        <w:rPr>
          <w:rFonts w:ascii="Arial" w:hAnsi="Arial" w:cs="Arial"/>
          <w:sz w:val="28"/>
        </w:rPr>
      </w:pPr>
      <w:r w:rsidRPr="002C6588">
        <w:rPr>
          <w:rFonts w:ascii="Arial" w:eastAsia="Arial" w:hAnsi="Arial" w:cs="Arial"/>
          <w:sz w:val="22"/>
          <w:szCs w:val="21"/>
        </w:rPr>
        <w:t>□</w:t>
      </w:r>
      <w:r w:rsidRPr="002C6588">
        <w:rPr>
          <w:rFonts w:ascii="Arial" w:hAnsi="Arial" w:cs="Arial"/>
          <w:sz w:val="22"/>
          <w:szCs w:val="21"/>
        </w:rPr>
        <w:t xml:space="preserve"> Cas numéro 1 : </w:t>
      </w:r>
      <w:r w:rsidR="002C6588" w:rsidRPr="002C6588">
        <w:rPr>
          <w:rFonts w:ascii="Arial" w:hAnsi="Arial" w:cs="Arial"/>
          <w:sz w:val="22"/>
          <w:szCs w:val="21"/>
        </w:rPr>
        <w:t>mise en</w:t>
      </w:r>
      <w:r w:rsidRPr="002C6588">
        <w:rPr>
          <w:rFonts w:ascii="Arial" w:hAnsi="Arial" w:cs="Arial"/>
          <w:sz w:val="22"/>
          <w:szCs w:val="21"/>
        </w:rPr>
        <w:t xml:space="preserve"> place d'un projet de développement professionnel.</w:t>
      </w:r>
    </w:p>
    <w:p w:rsidR="00771AE9" w:rsidRPr="002C6588" w:rsidRDefault="006D18C3" w:rsidP="002C6588">
      <w:pPr>
        <w:tabs>
          <w:tab w:val="left" w:leader="dot" w:pos="10440"/>
        </w:tabs>
        <w:spacing w:line="480" w:lineRule="auto"/>
        <w:rPr>
          <w:rFonts w:ascii="Arial" w:hAnsi="Arial" w:cs="Arial"/>
          <w:sz w:val="28"/>
        </w:rPr>
      </w:pPr>
      <w:r w:rsidRPr="002C6588">
        <w:rPr>
          <w:rFonts w:ascii="Arial" w:eastAsia="Arial" w:hAnsi="Arial" w:cs="Arial"/>
          <w:sz w:val="22"/>
          <w:szCs w:val="21"/>
        </w:rPr>
        <w:t>□</w:t>
      </w:r>
      <w:r w:rsidRPr="002C6588">
        <w:rPr>
          <w:rFonts w:ascii="Arial" w:hAnsi="Arial" w:cs="Arial"/>
          <w:sz w:val="22"/>
          <w:szCs w:val="21"/>
        </w:rPr>
        <w:t xml:space="preserve"> Cas numéro 2 : mise en place d'un projet de progrès</w:t>
      </w:r>
      <w:r w:rsidR="002C6588">
        <w:rPr>
          <w:rFonts w:ascii="Arial" w:hAnsi="Arial" w:cs="Arial"/>
          <w:sz w:val="22"/>
          <w:szCs w:val="21"/>
        </w:rPr>
        <w:t>.</w:t>
      </w:r>
    </w:p>
    <w:p w:rsidR="00771AE9" w:rsidRPr="002C6588" w:rsidRDefault="006D18C3" w:rsidP="002C6588">
      <w:pPr>
        <w:tabs>
          <w:tab w:val="left" w:pos="261"/>
          <w:tab w:val="left" w:leader="dot" w:pos="10440"/>
        </w:tabs>
        <w:spacing w:line="480" w:lineRule="auto"/>
        <w:rPr>
          <w:rFonts w:ascii="Arial" w:hAnsi="Arial" w:cs="Arial"/>
          <w:sz w:val="22"/>
          <w:szCs w:val="21"/>
        </w:rPr>
        <w:sectPr w:rsidR="00771AE9" w:rsidRPr="002C6588">
          <w:headerReference w:type="default" r:id="rId8"/>
          <w:footerReference w:type="default" r:id="rId9"/>
          <w:pgSz w:w="11906" w:h="16838"/>
          <w:pgMar w:top="1410" w:right="1134" w:bottom="1134" w:left="1134" w:header="1134" w:footer="0" w:gutter="0"/>
          <w:cols w:space="720"/>
          <w:formProt w:val="0"/>
        </w:sectPr>
      </w:pPr>
      <w:r w:rsidRPr="002C6588">
        <w:rPr>
          <w:rFonts w:ascii="Arial" w:eastAsia="Arial" w:hAnsi="Arial" w:cs="Arial"/>
          <w:color w:val="211C00"/>
          <w:sz w:val="22"/>
          <w:szCs w:val="21"/>
        </w:rPr>
        <w:t>□</w:t>
      </w:r>
      <w:r w:rsidRPr="002C6588">
        <w:rPr>
          <w:rFonts w:ascii="Arial" w:hAnsi="Arial" w:cs="Arial"/>
          <w:color w:val="211C00"/>
          <w:sz w:val="22"/>
          <w:szCs w:val="21"/>
        </w:rPr>
        <w:t xml:space="preserve"> Cas numéro 3 : mise en en place d'un suivi renforcé avec l'équipe du DAR</w:t>
      </w:r>
      <w:r w:rsidR="002C6588">
        <w:rPr>
          <w:rFonts w:ascii="Arial" w:hAnsi="Arial" w:cs="Arial"/>
          <w:color w:val="211C00"/>
          <w:sz w:val="22"/>
          <w:szCs w:val="21"/>
        </w:rPr>
        <w:t>.</w:t>
      </w:r>
    </w:p>
    <w:tbl>
      <w:tblPr>
        <w:tblW w:w="14688" w:type="dxa"/>
        <w:tblInd w:w="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"/>
        <w:gridCol w:w="14654"/>
        <w:gridCol w:w="21"/>
      </w:tblGrid>
      <w:tr w:rsidR="00771AE9">
        <w:trPr>
          <w:gridBefore w:val="1"/>
          <w:gridAfter w:val="1"/>
          <w:wBefore w:w="13" w:type="dxa"/>
          <w:wAfter w:w="21" w:type="dxa"/>
          <w:trHeight w:val="315"/>
        </w:trPr>
        <w:tc>
          <w:tcPr>
            <w:tcW w:w="1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</w:tcPr>
          <w:p w:rsidR="00771AE9" w:rsidRDefault="00771AE9">
            <w:pPr>
              <w:ind w:left="105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71AE9">
        <w:trPr>
          <w:gridBefore w:val="1"/>
          <w:gridAfter w:val="1"/>
          <w:wBefore w:w="13" w:type="dxa"/>
          <w:wAfter w:w="21" w:type="dxa"/>
        </w:trPr>
        <w:tc>
          <w:tcPr>
            <w:tcW w:w="14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771AE9" w:rsidRDefault="006D18C3">
            <w:pPr>
              <w:widowControl/>
              <w:rPr>
                <w:rFonts w:ascii="Arial" w:eastAsia="Times New Roman" w:hAnsi="Arial" w:cs="Times New Roman"/>
                <w:b/>
                <w:sz w:val="21"/>
                <w:szCs w:val="21"/>
                <w:lang w:eastAsia="fr-FR" w:bidi="ar-SA"/>
              </w:rPr>
            </w:pPr>
            <w:r>
              <w:rPr>
                <w:rFonts w:ascii="Arial" w:eastAsia="Times New Roman" w:hAnsi="Arial" w:cs="Times New Roman"/>
                <w:b/>
                <w:sz w:val="21"/>
                <w:szCs w:val="21"/>
                <w:lang w:eastAsia="fr-FR" w:bidi="ar-SA"/>
              </w:rPr>
              <w:t xml:space="preserve"> D1 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771AE9">
        <w:trPr>
          <w:gridBefore w:val="1"/>
          <w:gridAfter w:val="1"/>
          <w:wBefore w:w="13" w:type="dxa"/>
          <w:wAfter w:w="21" w:type="dxa"/>
          <w:trHeight w:val="521"/>
        </w:trPr>
        <w:tc>
          <w:tcPr>
            <w:tcW w:w="14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71AE9" w:rsidRDefault="006D18C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CC 1. Faire partager les valeurs de la République ; CC 2. Inscrire son action dans le cadre des principes fondamentaux du système éducatif et dans le cadre réglementaire de l’école ; CC 6. Agir en éducateur responsable et selon des principes éthiques</w:t>
            </w:r>
          </w:p>
        </w:tc>
      </w:tr>
      <w:tr w:rsidR="00771AE9">
        <w:trPr>
          <w:gridBefore w:val="1"/>
          <w:gridAfter w:val="1"/>
          <w:wBefore w:w="13" w:type="dxa"/>
          <w:wAfter w:w="21" w:type="dxa"/>
          <w:trHeight w:val="1577"/>
        </w:trPr>
        <w:tc>
          <w:tcPr>
            <w:tcW w:w="14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1AE9" w:rsidRDefault="006D18C3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Points positifs et conseils pour progresser </w:t>
            </w:r>
          </w:p>
        </w:tc>
      </w:tr>
      <w:tr w:rsidR="00771AE9">
        <w:trPr>
          <w:gridBefore w:val="1"/>
          <w:gridAfter w:val="1"/>
          <w:wBefore w:w="13" w:type="dxa"/>
          <w:wAfter w:w="21" w:type="dxa"/>
        </w:trPr>
        <w:tc>
          <w:tcPr>
            <w:tcW w:w="14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54" w:type="dxa"/>
            </w:tcMar>
          </w:tcPr>
          <w:p w:rsidR="00771AE9" w:rsidRDefault="006D18C3">
            <w:pPr>
              <w:widowControl/>
              <w:rPr>
                <w:rFonts w:ascii="Arial" w:eastAsia="Times New Roman" w:hAnsi="Arial" w:cs="Times New Roman"/>
                <w:b/>
                <w:sz w:val="21"/>
                <w:szCs w:val="21"/>
                <w:lang w:eastAsia="fr-FR" w:bidi="ar-SA"/>
              </w:rPr>
            </w:pPr>
            <w:r>
              <w:rPr>
                <w:rFonts w:ascii="Arial" w:eastAsia="Times New Roman" w:hAnsi="Arial" w:cs="Times New Roman"/>
                <w:b/>
                <w:sz w:val="21"/>
                <w:szCs w:val="21"/>
                <w:lang w:eastAsia="fr-FR" w:bidi="ar-SA"/>
              </w:rPr>
              <w:t xml:space="preserve"> D2 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771AE9">
        <w:trPr>
          <w:gridBefore w:val="1"/>
          <w:gridAfter w:val="1"/>
          <w:wBefore w:w="13" w:type="dxa"/>
          <w:wAfter w:w="21" w:type="dxa"/>
        </w:trPr>
        <w:tc>
          <w:tcPr>
            <w:tcW w:w="14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1AE9" w:rsidRDefault="006D18C3">
            <w:pPr>
              <w:rPr>
                <w:rFonts w:ascii="Arial" w:hAnsi="Arial"/>
                <w:sz w:val="21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fr-FR" w:bidi="ar-SA"/>
              </w:rPr>
              <w:t>CC7. Maîtriser la langue française à des fins de communication ; CC10. Coopérer au sein d'une équipe ; CC11. Contribuer à l'action de la communauté éducative ; CC12. Coopérer avec les parents d'élèves </w:t>
            </w:r>
            <w:r w:rsidR="002C6588">
              <w:rPr>
                <w:rFonts w:ascii="Arial" w:eastAsia="Times New Roman" w:hAnsi="Arial" w:cs="Times New Roman"/>
                <w:sz w:val="21"/>
                <w:szCs w:val="21"/>
                <w:lang w:eastAsia="fr-FR" w:bidi="ar-SA"/>
              </w:rPr>
              <w:t>; CC</w:t>
            </w:r>
            <w:r>
              <w:rPr>
                <w:rFonts w:ascii="Arial" w:eastAsia="Times New Roman" w:hAnsi="Arial" w:cs="Times New Roman"/>
                <w:sz w:val="21"/>
                <w:szCs w:val="21"/>
                <w:lang w:eastAsia="fr-FR" w:bidi="ar-SA"/>
              </w:rPr>
              <w:t xml:space="preserve">13. Coopérer avec les partenaires de l'école ; </w:t>
            </w:r>
            <w:r>
              <w:rPr>
                <w:rFonts w:ascii="Arial" w:hAnsi="Arial"/>
                <w:sz w:val="21"/>
                <w:szCs w:val="21"/>
              </w:rPr>
              <w:t>C8.</w:t>
            </w:r>
            <w:r>
              <w:rPr>
                <w:rFonts w:ascii="sans-serif" w:hAnsi="sans-serif"/>
                <w:sz w:val="19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Travailler</w:t>
            </w:r>
            <w:r>
              <w:rPr>
                <w:rFonts w:ascii="sans-serif" w:hAnsi="sans-serif"/>
                <w:sz w:val="19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dans une équipe pédagogique</w:t>
            </w:r>
          </w:p>
        </w:tc>
      </w:tr>
      <w:tr w:rsidR="00771AE9">
        <w:trPr>
          <w:gridBefore w:val="1"/>
          <w:gridAfter w:val="1"/>
          <w:wBefore w:w="13" w:type="dxa"/>
          <w:wAfter w:w="21" w:type="dxa"/>
          <w:trHeight w:val="2036"/>
        </w:trPr>
        <w:tc>
          <w:tcPr>
            <w:tcW w:w="14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71AE9" w:rsidRDefault="006D18C3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Points positifs et conseils pour progresser :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rPr>
          <w:trHeight w:val="120"/>
          <w:tblHeader/>
        </w:trPr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771AE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tcMar>
              <w:left w:w="50" w:type="dxa"/>
            </w:tcMar>
          </w:tcPr>
          <w:p w:rsidR="00771AE9" w:rsidRDefault="006D18C3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D3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Compétences liées à l’organisation et à la gestion de la vie scolaire dans l’établissement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C1. Organiser les conditions de vie des élèves dans </w:t>
            </w:r>
            <w:r>
              <w:rPr>
                <w:rFonts w:ascii="Arial" w:hAnsi="Arial"/>
                <w:sz w:val="21"/>
                <w:szCs w:val="21"/>
              </w:rPr>
              <w:t>l'établissement, leur sécurité, la qualité de l'organisation matérielle et la gestion du temps ; C2. Garantir, en lien avec les autres personnels, le respect des règles de vie et de droit dans l'établissement ; C3. Impulser et coordonner le volet éducatif du projet d'établissement ; C4. Assurer la responsabilité de l'organisation et de l'animation de l'équipe de vie scolaire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Points positifs et conseils pour progresser </w:t>
            </w: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/>
            <w:tcMar>
              <w:left w:w="50" w:type="dxa"/>
            </w:tcMar>
          </w:tcPr>
          <w:p w:rsidR="00771AE9" w:rsidRDefault="006D18C3">
            <w:pPr>
              <w:widowControl/>
              <w:rPr>
                <w:rFonts w:ascii="Arial" w:hAnsi="Arial"/>
                <w:sz w:val="21"/>
              </w:rPr>
            </w:pPr>
            <w:r>
              <w:rPr>
                <w:rFonts w:ascii="Arial" w:eastAsia="Times New Roman" w:hAnsi="Arial" w:cs="Times New Roman"/>
                <w:b/>
                <w:sz w:val="21"/>
                <w:szCs w:val="21"/>
                <w:lang w:eastAsia="fr-FR" w:bidi="ar-SA"/>
              </w:rPr>
              <w:lastRenderedPageBreak/>
              <w:t xml:space="preserve">D4 </w:t>
            </w:r>
            <w:r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eastAsia="fr-FR" w:bidi="ar-SA"/>
              </w:rPr>
              <w:t xml:space="preserve">Compétences éducatives et pédagogiques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favorisant toutes les situations d’apprentissage et d’accompagnement des </w:t>
            </w:r>
            <w:r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eastAsia="fr-FR" w:bidi="ar-SA"/>
              </w:rPr>
              <w:t xml:space="preserve">élèves 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fr-FR" w:bidi="ar-SA"/>
              </w:rPr>
              <w:t xml:space="preserve">CC3 Connaître les élèves et les processus d'apprentissage ; CC4 Prendre en compte la diversité des élèves ; CC5 Accompagner les élèves dans leur parcours de formation ; </w:t>
            </w:r>
            <w:r>
              <w:rPr>
                <w:rFonts w:ascii="Arial" w:eastAsia="Times New Roman" w:hAnsi="Arial"/>
                <w:sz w:val="21"/>
                <w:szCs w:val="21"/>
                <w:lang w:eastAsia="fr-FR" w:bidi="ar-SA"/>
              </w:rPr>
              <w:t xml:space="preserve">C5. Accompagner le parcours de l'élève sur les plans </w:t>
            </w:r>
            <w:r>
              <w:rPr>
                <w:rFonts w:ascii="Arial" w:hAnsi="Arial"/>
                <w:sz w:val="21"/>
                <w:szCs w:val="21"/>
              </w:rPr>
              <w:t>pédagogique et éducatif ; C6. Accompagner les élèves, notamment dans leur formation à une citoyenneté participative ; C7. Participer à la construction des parcours des élèves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Points positifs et conseils pour progresser </w:t>
            </w: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71AE9" w:rsidRDefault="00771AE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tcMar>
              <w:left w:w="50" w:type="dxa"/>
            </w:tcMar>
          </w:tcPr>
          <w:p w:rsidR="00771AE9" w:rsidRDefault="006D18C3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D5 Compétences relatives à l’usage et à la maîtrise des technologies de l’information de la communication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widowControl/>
              <w:rPr>
                <w:rFonts w:ascii="Arial" w:eastAsia="Times New Roman" w:hAnsi="Arial" w:cs="Times New Roman"/>
                <w:sz w:val="21"/>
                <w:szCs w:val="21"/>
                <w:lang w:eastAsia="fr-FR" w:bidi="ar-SA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fr-FR" w:bidi="ar-SA"/>
              </w:rPr>
              <w:t>CC9. Intégrer les éléments de la culture numérique nécessaires à l'exercice de son métier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Points positifs et conseils pour progresser </w:t>
            </w: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/>
            <w:tcMar>
              <w:left w:w="50" w:type="dxa"/>
            </w:tcMar>
          </w:tcPr>
          <w:p w:rsidR="00771AE9" w:rsidRDefault="006D18C3">
            <w:pPr>
              <w:widowControl/>
              <w:jc w:val="both"/>
              <w:rPr>
                <w:rFonts w:ascii="Arial" w:eastAsia="Times New Roman" w:hAnsi="Arial" w:cs="Times New Roman"/>
                <w:b/>
                <w:sz w:val="21"/>
                <w:szCs w:val="21"/>
                <w:lang w:eastAsia="fr-FR" w:bidi="ar-SA"/>
              </w:rPr>
            </w:pPr>
            <w:r>
              <w:rPr>
                <w:rFonts w:ascii="Arial" w:eastAsia="Times New Roman" w:hAnsi="Arial" w:cs="Times New Roman"/>
                <w:b/>
                <w:sz w:val="21"/>
                <w:szCs w:val="21"/>
                <w:lang w:eastAsia="fr-FR" w:bidi="ar-SA"/>
              </w:rPr>
              <w:t>D6 Compétences d’analyse et d’adaptation de sa pratique professionnelle en tenant compte des évolutions du métier et de son environnement de travail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CC 14. S’engager dans une démarche individuelle et collective de développement professionnel </w:t>
            </w:r>
          </w:p>
        </w:tc>
      </w:tr>
      <w:tr w:rsidR="00771AE9">
        <w:tblPrEx>
          <w:tblBorders>
            <w:top w:val="single" w:sz="2" w:space="0" w:color="000080"/>
            <w:left w:val="single" w:sz="2" w:space="0" w:color="000080"/>
            <w:bottom w:val="single" w:sz="2" w:space="0" w:color="000080"/>
            <w:right w:val="single" w:sz="2" w:space="0" w:color="000080"/>
            <w:insideH w:val="single" w:sz="2" w:space="0" w:color="000080"/>
            <w:insideV w:val="single" w:sz="2" w:space="0" w:color="000080"/>
          </w:tblBorders>
          <w:tblCellMar>
            <w:left w:w="50" w:type="dxa"/>
          </w:tblCellMar>
        </w:tblPrEx>
        <w:trPr>
          <w:trHeight w:val="1369"/>
        </w:trPr>
        <w:tc>
          <w:tcPr>
            <w:tcW w:w="14722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50" w:type="dxa"/>
            </w:tcMar>
          </w:tcPr>
          <w:p w:rsidR="00771AE9" w:rsidRDefault="006D18C3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Points positifs et conseils pour progresser </w:t>
            </w: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  <w:p w:rsidR="00771AE9" w:rsidRDefault="00771AE9">
            <w:pPr>
              <w:ind w:left="105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:rsidR="00771AE9" w:rsidRDefault="00771AE9"/>
    <w:sectPr w:rsidR="00771AE9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7A" w:rsidRDefault="006F6B7A">
      <w:r>
        <w:separator/>
      </w:r>
    </w:p>
  </w:endnote>
  <w:endnote w:type="continuationSeparator" w:id="0">
    <w:p w:rsidR="006F6B7A" w:rsidRDefault="006F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810866"/>
      <w:docPartObj>
        <w:docPartGallery w:val="Page Numbers (Bottom of Page)"/>
        <w:docPartUnique/>
      </w:docPartObj>
    </w:sdtPr>
    <w:sdtEndPr/>
    <w:sdtContent>
      <w:p w:rsidR="00CC68FF" w:rsidRDefault="00CC68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18">
          <w:rPr>
            <w:noProof/>
          </w:rPr>
          <w:t>2</w:t>
        </w:r>
        <w:r>
          <w:fldChar w:fldCharType="end"/>
        </w:r>
      </w:p>
    </w:sdtContent>
  </w:sdt>
  <w:p w:rsidR="00CC68FF" w:rsidRDefault="00CC68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7A" w:rsidRDefault="006F6B7A">
      <w:r>
        <w:separator/>
      </w:r>
    </w:p>
  </w:footnote>
  <w:footnote w:type="continuationSeparator" w:id="0">
    <w:p w:rsidR="006F6B7A" w:rsidRDefault="006F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8C3" w:rsidRDefault="006D18C3">
    <w:pPr>
      <w:pStyle w:val="En-tte"/>
      <w:jc w:val="center"/>
      <w:rPr>
        <w:rFonts w:ascii="Arial" w:hAnsi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200D"/>
    <w:multiLevelType w:val="multilevel"/>
    <w:tmpl w:val="6FEE8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56460B15"/>
    <w:multiLevelType w:val="multilevel"/>
    <w:tmpl w:val="B854274A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E9"/>
    <w:rsid w:val="000A1FE3"/>
    <w:rsid w:val="00154E18"/>
    <w:rsid w:val="002C6588"/>
    <w:rsid w:val="006A4619"/>
    <w:rsid w:val="006D18C3"/>
    <w:rsid w:val="006F6B7A"/>
    <w:rsid w:val="00771AE9"/>
    <w:rsid w:val="008F1373"/>
    <w:rsid w:val="00AE760B"/>
    <w:rsid w:val="00C8501C"/>
    <w:rsid w:val="00CC68FF"/>
    <w:rsid w:val="00CD58CD"/>
    <w:rsid w:val="00F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E8558-84EF-4310-959D-D59FCB3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44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Normal"/>
    <w:next w:val="Corpsdetexte"/>
    <w:qFormat/>
    <w:pPr>
      <w:spacing w:before="60" w:after="120"/>
      <w:jc w:val="center"/>
    </w:pPr>
    <w:rPr>
      <w:sz w:val="36"/>
      <w:szCs w:val="36"/>
    </w:rPr>
  </w:style>
  <w:style w:type="paragraph" w:styleId="Pieddepage">
    <w:name w:val="footer"/>
    <w:basedOn w:val="Normal"/>
    <w:link w:val="PieddepageCar"/>
    <w:uiPriority w:val="99"/>
    <w:unhideWhenUsed/>
    <w:rsid w:val="00CC68F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C68F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ComUE LNF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daniele.dubois</dc:creator>
  <dc:description/>
  <cp:lastModifiedBy>Léna Le Moing</cp:lastModifiedBy>
  <cp:revision>2</cp:revision>
  <cp:lastPrinted>2015-10-05T09:03:00Z</cp:lastPrinted>
  <dcterms:created xsi:type="dcterms:W3CDTF">2021-12-17T15:05:00Z</dcterms:created>
  <dcterms:modified xsi:type="dcterms:W3CDTF">2021-12-17T15:05:00Z</dcterms:modified>
  <dc:language>fr-FR</dc:language>
</cp:coreProperties>
</file>